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Инструкция по эксплуатации</w:t>
      </w:r>
    </w:p>
    <w:p w:rsidR="00000000" w:rsidDel="00000000" w:rsidP="00000000" w:rsidRDefault="00000000" w:rsidRPr="00000000" w14:paraId="0000000E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 "MyDB Сервер"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</w:t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6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heading=h.2s8eyo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Аннотация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Описание и назначение ПО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Процесс запуска ПО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nfqu4si2neip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Эксплуатация ПО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Процесс завершения работы ПО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5nkun2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Контакты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bookmarkStart w:colFirst="0" w:colLast="0" w:name="_heading=h.4d34og8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spacing w:after="0" w:before="0" w:lineRule="auto"/>
        <w:jc w:val="both"/>
        <w:rPr>
          <w:b w:val="1"/>
          <w:sz w:val="28"/>
          <w:szCs w:val="28"/>
        </w:rPr>
      </w:pPr>
      <w:bookmarkStart w:colFirst="0" w:colLast="0" w:name="_heading=h.2s8eyo1" w:id="2"/>
      <w:bookmarkEnd w:id="2"/>
      <w:r w:rsidDel="00000000" w:rsidR="00000000" w:rsidRPr="00000000">
        <w:rPr>
          <w:b w:val="1"/>
          <w:sz w:val="28"/>
          <w:szCs w:val="28"/>
          <w:rtl w:val="0"/>
        </w:rPr>
        <w:t xml:space="preserve">Аннотация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Настоящий документ содержит информацию, необходимую для эксплуатации ПО “MyDB Сервер”, в том числе описание ПО, информацию о назначении ПО, описание основных компонентов платформы и действий, которые пользователь может выполнять при помощи платформы. </w:t>
      </w:r>
    </w:p>
    <w:p w:rsidR="00000000" w:rsidDel="00000000" w:rsidP="00000000" w:rsidRDefault="00000000" w:rsidRPr="00000000" w14:paraId="0000001F">
      <w:pPr>
        <w:pStyle w:val="Heading1"/>
        <w:spacing w:after="0" w:before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spacing w:after="0" w:before="0" w:lineRule="auto"/>
        <w:jc w:val="both"/>
        <w:rPr>
          <w:b w:val="1"/>
          <w:sz w:val="28"/>
          <w:szCs w:val="28"/>
        </w:rPr>
      </w:pPr>
      <w:bookmarkStart w:colFirst="0" w:colLast="0" w:name="_heading=h.17dp8vu" w:id="3"/>
      <w:bookmarkEnd w:id="3"/>
      <w:r w:rsidDel="00000000" w:rsidR="00000000" w:rsidRPr="00000000">
        <w:rPr>
          <w:b w:val="1"/>
          <w:sz w:val="28"/>
          <w:szCs w:val="28"/>
          <w:rtl w:val="0"/>
        </w:rPr>
        <w:t xml:space="preserve">Описание и назначение ПО</w:t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 “MyDB Сервер” – программа, представляющая собой систему управления базами данных (СУБД).</w:t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 позволяет осуществлять: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Запуск сервера базы данных.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Подключение к базе данных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Создание баз данных и таблиц.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Заполнение таблицы данными.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Запуск запросов и команд.</w:t>
      </w:r>
    </w:p>
    <w:p w:rsidR="00000000" w:rsidDel="00000000" w:rsidP="00000000" w:rsidRDefault="00000000" w:rsidRPr="00000000" w14:paraId="0000002A">
      <w:pPr>
        <w:pStyle w:val="Heading1"/>
        <w:spacing w:after="0" w:before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spacing w:after="0" w:before="0" w:lineRule="auto"/>
        <w:jc w:val="both"/>
        <w:rPr>
          <w:b w:val="1"/>
          <w:sz w:val="28"/>
          <w:szCs w:val="28"/>
        </w:rPr>
      </w:pPr>
      <w:bookmarkStart w:colFirst="0" w:colLast="0" w:name="_heading=h.3rdcrjn" w:id="4"/>
      <w:bookmarkEnd w:id="4"/>
      <w:r w:rsidDel="00000000" w:rsidR="00000000" w:rsidRPr="00000000">
        <w:rPr>
          <w:b w:val="1"/>
          <w:sz w:val="28"/>
          <w:szCs w:val="28"/>
          <w:rtl w:val="0"/>
        </w:rPr>
        <w:t xml:space="preserve">Процесс запуска ПО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установки ПО Пользователь должен перейти на сайт </w:t>
      </w: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https://downloads.mydb.ru/downloads/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1358900"/>
            <wp:effectExtent b="0" l="0" r="0" t="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5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Выбрать mydb-server-8.4/, после чего откроется новая страница.</w:t>
      </w:r>
    </w:p>
    <w:p w:rsidR="00000000" w:rsidDel="00000000" w:rsidP="00000000" w:rsidRDefault="00000000" w:rsidRPr="00000000" w14:paraId="0000002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1333500"/>
            <wp:effectExtent b="0" l="0" r="0" t="0"/>
            <wp:docPr id="6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3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Далее пользователю нужно нажать на LATEST/.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1282700"/>
            <wp:effectExtent b="0" l="0" r="0" t="0"/>
            <wp:docPr id="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8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После этого пользователю необходимо сделать выбор исходя из дистрибутива его операционной системы. В качестве примера будет выбран дистрибутив Linux RedHat. </w:t>
      </w:r>
    </w:p>
    <w:p w:rsidR="00000000" w:rsidDel="00000000" w:rsidP="00000000" w:rsidRDefault="00000000" w:rsidRPr="00000000" w14:paraId="0000003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121920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После дистрибутива пользователь выбирает версию его операционной системы. Например, версию Red Hat 8.</w:t>
      </w:r>
    </w:p>
    <w:p w:rsidR="00000000" w:rsidDel="00000000" w:rsidP="00000000" w:rsidRDefault="00000000" w:rsidRPr="00000000" w14:paraId="0000003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105410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5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Пользователю необходимо нажать на x86_64/</w:t>
      </w:r>
    </w:p>
    <w:p w:rsidR="00000000" w:rsidDel="00000000" w:rsidP="00000000" w:rsidRDefault="00000000" w:rsidRPr="00000000" w14:paraId="0000003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698500"/>
            <wp:effectExtent b="0" l="0" r="0" t="0"/>
            <wp:docPr id="10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98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Открывается страница с пакетами с серверной и клиентской частью ПО, доступными по клику для скачивания и установки на устройство пользователя.</w:t>
      </w:r>
    </w:p>
    <w:p w:rsidR="00000000" w:rsidDel="00000000" w:rsidP="00000000" w:rsidRDefault="00000000" w:rsidRPr="00000000" w14:paraId="0000003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2095500"/>
            <wp:effectExtent b="0" l="0" r="0" t="0"/>
            <wp:docPr id="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9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качестве альтернативного, более простого варианта установки и запуска, пользователь может воспользоваться Docker-контейнером с MyDB Сервер, подготовленным компанией MyDB и размещённом в репозитории проекта на Gitflic.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line="240" w:lineRule="auto"/>
        <w:ind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скачивания и запуска Docker-контейнера пользователю необходимо запустить команду docker run со следующими параметрами:</w:t>
      </w:r>
    </w:p>
    <w:p w:rsidR="00000000" w:rsidDel="00000000" w:rsidP="00000000" w:rsidRDefault="00000000" w:rsidRPr="00000000" w14:paraId="0000003C">
      <w:pPr>
        <w:spacing w:line="240" w:lineRule="auto"/>
        <w:ind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$ docker run -d -p 3306:3306 --name mydb \</w:t>
      </w:r>
    </w:p>
    <w:p w:rsidR="00000000" w:rsidDel="00000000" w:rsidP="00000000" w:rsidRDefault="00000000" w:rsidRPr="00000000" w14:paraId="0000003D">
      <w:pPr>
        <w:spacing w:line="240" w:lineRule="auto"/>
        <w:ind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-e MYSQL_ROOT_PASSWORD=secret \</w:t>
      </w:r>
    </w:p>
    <w:p w:rsidR="00000000" w:rsidDel="00000000" w:rsidP="00000000" w:rsidRDefault="00000000" w:rsidRPr="00000000" w14:paraId="0000003E">
      <w:pPr>
        <w:spacing w:line="240" w:lineRule="auto"/>
        <w:ind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-v myvol:/var/lib/mysql \</w:t>
      </w:r>
    </w:p>
    <w:p w:rsidR="00000000" w:rsidDel="00000000" w:rsidP="00000000" w:rsidRDefault="00000000" w:rsidRPr="00000000" w14:paraId="0000003F">
      <w:pPr>
        <w:spacing w:line="240" w:lineRule="auto"/>
        <w:ind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registry.gitflic.ru/project/mydb-ru/mydb-server/mydb:8.4.0-1.1</w:t>
      </w:r>
    </w:p>
    <w:p w:rsidR="00000000" w:rsidDel="00000000" w:rsidP="00000000" w:rsidRDefault="00000000" w:rsidRPr="00000000" w14:paraId="00000040">
      <w:pPr>
        <w:spacing w:line="240" w:lineRule="auto"/>
        <w:ind w:hanging="1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Подключение к базе данных 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MyDB Сервер в </w:t>
      </w:r>
      <w:r w:rsidDel="00000000" w:rsidR="00000000" w:rsidRPr="00000000">
        <w:rPr>
          <w:sz w:val="24"/>
          <w:szCs w:val="24"/>
          <w:rtl w:val="0"/>
        </w:rPr>
        <w:t xml:space="preserve">Docker-контейнер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е осуществляется посредством команды docker exec и команды подключения экземпляра базы данных. </w:t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Команда docker exec запускает указанную команду в работающем </w:t>
      </w:r>
      <w:r w:rsidDel="00000000" w:rsidR="00000000" w:rsidRPr="00000000">
        <w:rPr>
          <w:sz w:val="24"/>
          <w:szCs w:val="24"/>
          <w:rtl w:val="0"/>
        </w:rPr>
        <w:t xml:space="preserve">Docker-контейнере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. Команда подключения экземпляра базы данных подключается к серверу MyDBL с использованием имени пользователя и пароля, который был задан при запуске контейнера (в нашем примере “secret”):</w:t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$ docker exec -it mydb mysql -uroot -p</w:t>
      </w:r>
    </w:p>
    <w:p w:rsidR="00000000" w:rsidDel="00000000" w:rsidP="00000000" w:rsidRDefault="00000000" w:rsidRPr="00000000" w14:paraId="0000004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Далее сервер предложит ввести пароль.</w:t>
      </w:r>
    </w:p>
    <w:p w:rsidR="00000000" w:rsidDel="00000000" w:rsidP="00000000" w:rsidRDefault="00000000" w:rsidRPr="00000000" w14:paraId="0000004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5731200" cy="228600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После ввода пароля пользователь подключается к серверу.</w:t>
      </w:r>
    </w:p>
    <w:p w:rsidR="00000000" w:rsidDel="00000000" w:rsidP="00000000" w:rsidRDefault="00000000" w:rsidRPr="00000000" w14:paraId="0000004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5731200" cy="1790700"/>
            <wp:effectExtent b="0" l="0" r="0" t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9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1"/>
        <w:spacing w:after="0" w:before="0" w:lineRule="auto"/>
        <w:jc w:val="both"/>
        <w:rPr>
          <w:b w:val="1"/>
          <w:sz w:val="28"/>
          <w:szCs w:val="28"/>
        </w:rPr>
      </w:pPr>
      <w:bookmarkStart w:colFirst="0" w:colLast="0" w:name="_heading=h.nfqu4si2neip" w:id="5"/>
      <w:bookmarkEnd w:id="5"/>
      <w:r w:rsidDel="00000000" w:rsidR="00000000" w:rsidRPr="00000000">
        <w:rPr>
          <w:b w:val="1"/>
          <w:sz w:val="28"/>
          <w:szCs w:val="28"/>
          <w:rtl w:val="0"/>
        </w:rPr>
        <w:t xml:space="preserve">Эксплуатация ПО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ind w:left="0" w:hanging="15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Эксплуатация ПО напрямую происходит посредством запуска команд через командную строку терминала. Пользователь может по своему усмотрению подключить к ПО сторонние программы с пользовательским интерфейсом.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ind w:left="0" w:hanging="15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Для работы с ПО пользователь может использовать основные команды: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pacing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CREATE DATABASE - создание базы данных.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 - выбор конкретной базы данных для работы.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CREATE TABLE - создание таблицы.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SELECT - извлечение данных из одной или нескольких таблиц.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spacing w:line="240" w:lineRule="auto"/>
        <w:ind w:left="72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UPDATE - обновление и исправление данных в таблице.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INSERT - добавление новых данных в таблицу.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DELETE - удаление данных из таблицы.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ind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Подробное описание работы с командами содержится в документе “Описание функциональных характеристик ПО “MyDB Сервер”.</w:t>
      </w:r>
    </w:p>
    <w:p w:rsidR="00000000" w:rsidDel="00000000" w:rsidP="00000000" w:rsidRDefault="00000000" w:rsidRPr="00000000" w14:paraId="00000055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1"/>
        <w:spacing w:after="0" w:before="0" w:lineRule="auto"/>
        <w:jc w:val="both"/>
        <w:rPr>
          <w:b w:val="1"/>
          <w:sz w:val="28"/>
          <w:szCs w:val="28"/>
        </w:rPr>
      </w:pPr>
      <w:bookmarkStart w:colFirst="0" w:colLast="0" w:name="_heading=h.lnxbz9" w:id="6"/>
      <w:bookmarkEnd w:id="6"/>
      <w:r w:rsidDel="00000000" w:rsidR="00000000" w:rsidRPr="00000000">
        <w:rPr>
          <w:b w:val="1"/>
          <w:sz w:val="28"/>
          <w:szCs w:val="28"/>
          <w:rtl w:val="0"/>
        </w:rPr>
        <w:t xml:space="preserve">Процесс завершения работы ПО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выхода из оболочки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командного клиента MySQL пользователю следует запустить команду exit. Также можно использовать команды \q или quit.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381000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Ответ ПО на команду: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317500"/>
            <wp:effectExtent b="0" l="0" r="0" t="0"/>
            <wp:docPr id="7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1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Выполнение этих команд также закрывает соединение.</w:t>
      </w:r>
    </w:p>
    <w:p w:rsidR="00000000" w:rsidDel="00000000" w:rsidP="00000000" w:rsidRDefault="00000000" w:rsidRPr="00000000" w14:paraId="0000005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1"/>
        <w:spacing w:after="0" w:before="0" w:lineRule="auto"/>
        <w:jc w:val="both"/>
        <w:rPr>
          <w:b w:val="1"/>
          <w:sz w:val="28"/>
          <w:szCs w:val="28"/>
        </w:rPr>
      </w:pPr>
      <w:bookmarkStart w:colFirst="0" w:colLast="0" w:name="_heading=h.35nkun2" w:id="7"/>
      <w:bookmarkEnd w:id="7"/>
      <w:r w:rsidDel="00000000" w:rsidR="00000000" w:rsidRPr="00000000">
        <w:rPr>
          <w:b w:val="1"/>
          <w:sz w:val="28"/>
          <w:szCs w:val="28"/>
          <w:rtl w:val="0"/>
        </w:rPr>
        <w:t xml:space="preserve">Контакты</w:t>
      </w:r>
    </w:p>
    <w:p w:rsidR="00000000" w:rsidDel="00000000" w:rsidP="00000000" w:rsidRDefault="00000000" w:rsidRPr="00000000" w14:paraId="0000005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Контакты технической поддержки:</w:t>
      </w:r>
    </w:p>
    <w:p w:rsidR="00000000" w:rsidDel="00000000" w:rsidP="00000000" w:rsidRDefault="00000000" w:rsidRPr="00000000" w14:paraId="00000060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Тел.: </w:t>
      </w:r>
      <w:r w:rsidDel="00000000" w:rsidR="00000000" w:rsidRPr="00000000">
        <w:rPr>
          <w:sz w:val="24"/>
          <w:szCs w:val="24"/>
          <w:rtl w:val="0"/>
        </w:rPr>
        <w:t xml:space="preserve">+7 903 621 6360</w:t>
      </w:r>
    </w:p>
    <w:p w:rsidR="00000000" w:rsidDel="00000000" w:rsidP="00000000" w:rsidRDefault="00000000" w:rsidRPr="00000000" w14:paraId="0000006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e-mail:</w:t>
      </w:r>
      <w:r w:rsidDel="00000000" w:rsidR="00000000" w:rsidRPr="00000000">
        <w:rPr>
          <w:sz w:val="24"/>
          <w:szCs w:val="24"/>
          <w:rtl w:val="0"/>
        </w:rPr>
        <w:t xml:space="preserve"> support@mydb.ru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9" w:type="default"/>
      <w:footerReference r:id="rId20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a6" w:customStyle="1">
    <w:name w:val="Текст примечания Знак"/>
    <w:basedOn w:val="a0"/>
    <w:link w:val="a5"/>
    <w:uiPriority w:val="99"/>
    <w:semiHidden w:val="1"/>
    <w:rPr>
      <w:sz w:val="20"/>
      <w:szCs w:val="20"/>
    </w:rPr>
  </w:style>
  <w:style w:type="character" w:styleId="a7">
    <w:name w:val="annotation reference"/>
    <w:basedOn w:val="a0"/>
    <w:uiPriority w:val="99"/>
    <w:semiHidden w:val="1"/>
    <w:unhideWhenUsed w:val="1"/>
    <w:rPr>
      <w:sz w:val="16"/>
      <w:szCs w:val="16"/>
    </w:rPr>
  </w:style>
  <w:style w:type="paragraph" w:styleId="a8">
    <w:name w:val="List Paragraph"/>
    <w:basedOn w:val="a"/>
    <w:uiPriority w:val="34"/>
    <w:qFormat w:val="1"/>
    <w:rsid w:val="009A7E2B"/>
    <w:pPr>
      <w:ind w:left="720"/>
      <w:contextualSpacing w:val="1"/>
    </w:pPr>
  </w:style>
  <w:style w:type="character" w:styleId="a9">
    <w:name w:val="Hyperlink"/>
    <w:basedOn w:val="a0"/>
    <w:uiPriority w:val="99"/>
    <w:unhideWhenUsed w:val="1"/>
    <w:rsid w:val="00321434"/>
    <w:rPr>
      <w:color w:val="0000ff" w:themeColor="hyperlink"/>
      <w:u w:val="single"/>
    </w:rPr>
  </w:style>
  <w:style w:type="paragraph" w:styleId="aa">
    <w:name w:val="TOC Heading"/>
    <w:basedOn w:val="1"/>
    <w:next w:val="a"/>
    <w:uiPriority w:val="39"/>
    <w:unhideWhenUsed w:val="1"/>
    <w:qFormat w:val="1"/>
    <w:rsid w:val="007F50C7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val="ru-RU"/>
    </w:rPr>
  </w:style>
  <w:style w:type="paragraph" w:styleId="10">
    <w:name w:val="toc 1"/>
    <w:basedOn w:val="a"/>
    <w:next w:val="a"/>
    <w:autoRedefine w:val="1"/>
    <w:uiPriority w:val="39"/>
    <w:unhideWhenUsed w:val="1"/>
    <w:rsid w:val="007F50C7"/>
    <w:pPr>
      <w:spacing w:after="100"/>
    </w:pPr>
  </w:style>
  <w:style w:type="paragraph" w:styleId="ab">
    <w:name w:val="Balloon Text"/>
    <w:basedOn w:val="a"/>
    <w:link w:val="ac"/>
    <w:uiPriority w:val="99"/>
    <w:semiHidden w:val="1"/>
    <w:unhideWhenUsed w:val="1"/>
    <w:rsid w:val="00CC48EF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ac" w:customStyle="1">
    <w:name w:val="Текст выноски Знак"/>
    <w:basedOn w:val="a0"/>
    <w:link w:val="ab"/>
    <w:uiPriority w:val="99"/>
    <w:semiHidden w:val="1"/>
    <w:rsid w:val="00CC48EF"/>
    <w:rPr>
      <w:rFonts w:ascii="Segoe UI" w:cs="Segoe UI" w:hAnsi="Segoe UI"/>
      <w:sz w:val="18"/>
      <w:szCs w:val="18"/>
    </w:rPr>
  </w:style>
  <w:style w:type="character" w:styleId="ad">
    <w:name w:val="FollowedHyperlink"/>
    <w:basedOn w:val="a0"/>
    <w:uiPriority w:val="99"/>
    <w:semiHidden w:val="1"/>
    <w:unhideWhenUsed w:val="1"/>
    <w:rsid w:val="004B77BD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2.png"/><Relationship Id="rId10" Type="http://schemas.openxmlformats.org/officeDocument/2006/relationships/image" Target="media/image5.png"/><Relationship Id="rId13" Type="http://schemas.openxmlformats.org/officeDocument/2006/relationships/image" Target="media/image6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4.png"/><Relationship Id="rId14" Type="http://schemas.openxmlformats.org/officeDocument/2006/relationships/image" Target="media/image9.png"/><Relationship Id="rId17" Type="http://schemas.openxmlformats.org/officeDocument/2006/relationships/image" Target="media/image7.png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image" Target="media/image10.png"/><Relationship Id="rId7" Type="http://schemas.openxmlformats.org/officeDocument/2006/relationships/hyperlink" Target="https://downloads.mydb.ru/downloads/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4UW3eR+t93a9m0EZqQVjeb2IVg==">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2024-10-14T13:25:00Z</dcterms:created>
</cp:coreProperties>
</file>